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592"/>
        <w:gridCol w:w="7056"/>
      </w:tblGrid>
      <w:tr>
        <w:tc>
          <w:tcPr>
            <w:tcW w:type="dxa" w:w="4824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63040" cy="146304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put_file_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14630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24"/>
            <w:vAlign w:val="center"/>
          </w:tcPr>
          <w:p>
            <w:pPr>
              <w:spacing w:after="40"/>
            </w:pPr>
            <w:r>
              <w:rPr>
                <w:b/>
                <w:color w:val="1B365D"/>
                <w:sz w:val="40"/>
              </w:rPr>
              <w:t>GIOVAN BATTISTA RIZZARDO</w:t>
            </w:r>
          </w:p>
          <w:p>
            <w:pPr>
              <w:spacing w:after="160"/>
            </w:pPr>
            <w:r>
              <w:rPr>
                <w:b/>
                <w:color w:val="4A5568"/>
                <w:sz w:val="23"/>
              </w:rPr>
              <w:t>Attore &amp; Formatore Teatrale | Avvocato Abilitato</w:t>
            </w:r>
          </w:p>
          <w:p>
            <w:pPr>
              <w:spacing w:after="0"/>
            </w:pPr>
            <w:r>
              <w:rPr>
                <w:sz w:val="19"/>
              </w:rPr>
              <w:t>📍 Via Piave 105, 30171 Venezia (Italia)</w:t>
              <w:br/>
              <w:t>📞 +39 339 8381420</w:t>
              <w:br/>
              <w:t>✉️ giorizzardoattore@gmail.com</w:t>
              <w:br/>
              <w:t>📅 Nato il 11/02/1985 a Venezia</w:t>
            </w:r>
          </w:p>
        </w:tc>
      </w:tr>
    </w:tbl>
    <w:p>
      <w:pPr>
        <w:keepNext/>
        <w:spacing w:before="280" w:after="120"/>
        <w:pBdr>
          <w:bottom w:val="single" w:sz="12" w:space="4" w:color="1B365D"/>
        </w:pBdr>
      </w:pPr>
      <w:r>
        <w:rPr>
          <w:b/>
          <w:color w:val="1B365D"/>
          <w:sz w:val="24"/>
        </w:rPr>
        <w:t>PROFILO PROFESSIONALE</w:t>
      </w:r>
    </w:p>
    <w:p>
      <w:r>
        <w:t>Attore, formatore teatrale e professionista eclettico con un'articolata e consolidata esperienza nel settore artistico, cinematografico e teatrale, affiancata da una solida e approfondita formazione giuridica accademica e forense. Mette le competenze dell'arte drammatica, dell'espressività vocale e corporea e della presenza scenica al servizio della pedagogia teatrale, del public speaking e della formazione aziendale e professionale.</w:t>
      </w:r>
    </w:p>
    <w:p>
      <w:pPr>
        <w:keepNext/>
        <w:spacing w:before="280" w:after="120"/>
        <w:pBdr>
          <w:bottom w:val="single" w:sz="12" w:space="4" w:color="1B365D"/>
        </w:pBdr>
      </w:pPr>
      <w:r>
        <w:rPr>
          <w:b/>
          <w:color w:val="1B365D"/>
          <w:sz w:val="24"/>
        </w:rPr>
        <w:t>ESPERIENZA ARTISTICA E CINEMATOGRAFICA</w:t>
      </w:r>
    </w:p>
    <w:p>
      <w:pPr>
        <w:spacing w:after="40"/>
      </w:pPr>
      <w:r>
        <w:rPr>
          <w:b/>
          <w:color w:val="1B365D"/>
        </w:rPr>
        <w:t>Cinema &amp; TV</w:t>
      </w:r>
    </w:p>
    <w:p>
      <w:pPr>
        <w:pStyle w:val="ListBullet"/>
      </w:pPr>
      <w:r>
        <w:rPr>
          <w:i/>
        </w:rPr>
        <w:t>L'incredibile storia dell'Isola delle Rose</w:t>
      </w:r>
      <w:r>
        <w:t xml:space="preserve"> (regia di S. Sibilia)</w:t>
      </w:r>
    </w:p>
    <w:p>
      <w:pPr>
        <w:pStyle w:val="ListBullet"/>
      </w:pPr>
      <w:r>
        <w:rPr>
          <w:i/>
        </w:rPr>
        <w:t>La guerra di Valeria</w:t>
      </w:r>
      <w:r>
        <w:t xml:space="preserve"> (regia di F.A. Guerra)</w:t>
      </w:r>
    </w:p>
    <w:p>
      <w:pPr>
        <w:pStyle w:val="ListBullet"/>
      </w:pPr>
      <w:r>
        <w:rPr>
          <w:i/>
        </w:rPr>
        <w:t>Dubliners</w:t>
      </w:r>
      <w:r>
        <w:t xml:space="preserve"> (regia di N. Ballante)</w:t>
      </w:r>
    </w:p>
    <w:p>
      <w:pPr>
        <w:pStyle w:val="ListBullet"/>
      </w:pPr>
      <w:r>
        <w:rPr>
          <w:i/>
        </w:rPr>
        <w:t>Vampire in Venice</w:t>
      </w:r>
      <w:r>
        <w:t xml:space="preserve"> (National Geographic Channel)</w:t>
      </w:r>
    </w:p>
    <w:p>
      <w:pPr>
        <w:spacing w:before="120" w:after="40"/>
      </w:pPr>
      <w:r>
        <w:rPr>
          <w:b/>
          <w:color w:val="1B365D"/>
        </w:rPr>
        <w:t>Teatro</w:t>
      </w:r>
    </w:p>
    <w:p>
      <w:pPr>
        <w:pStyle w:val="ListBullet"/>
      </w:pPr>
      <w:r>
        <w:t xml:space="preserve">Interpretazione e recitazione in numerosi spettacoli teatrali di prosa e di genere (es. </w:t>
      </w:r>
      <w:r>
        <w:rPr>
          <w:i/>
        </w:rPr>
        <w:t>Eva e la Mela</w:t>
      </w:r>
      <w:r>
        <w:t xml:space="preserve">, </w:t>
      </w:r>
      <w:r>
        <w:rPr>
          <w:i/>
        </w:rPr>
        <w:t>Una delle ultime sere di Carnovale</w:t>
      </w:r>
      <w:r>
        <w:t>).</w:t>
      </w:r>
    </w:p>
    <w:p>
      <w:pPr>
        <w:spacing w:before="120" w:after="40"/>
      </w:pPr>
      <w:r>
        <w:rPr>
          <w:b/>
          <w:color w:val="1B365D"/>
        </w:rPr>
        <w:t>Pubblicazioni Letterarie</w:t>
      </w:r>
    </w:p>
    <w:p>
      <w:pPr>
        <w:pStyle w:val="ListBullet"/>
      </w:pPr>
      <w:r>
        <w:rPr>
          <w:i/>
        </w:rPr>
        <w:t>Agrodolce</w:t>
      </w:r>
      <w:r>
        <w:t xml:space="preserve"> (Edizioni La Gru, 2024) — Romanzo</w:t>
      </w:r>
    </w:p>
    <w:p>
      <w:pPr>
        <w:pStyle w:val="ListBullet"/>
      </w:pPr>
      <w:r>
        <w:rPr>
          <w:i/>
        </w:rPr>
        <w:t>Baleari</w:t>
      </w:r>
      <w:r>
        <w:t xml:space="preserve"> (Edizioni La Gru, 2023) — Romanzo</w:t>
      </w:r>
    </w:p>
    <w:p>
      <w:pPr>
        <w:keepNext/>
        <w:spacing w:before="280" w:after="120"/>
        <w:pBdr>
          <w:bottom w:val="single" w:sz="12" w:space="4" w:color="1B365D"/>
        </w:pBdr>
      </w:pPr>
      <w:r>
        <w:rPr>
          <w:b/>
          <w:color w:val="1B365D"/>
          <w:sz w:val="24"/>
        </w:rPr>
        <w:t>PEDAGOGIA E FORMAZIONE TEATRALE</w:t>
      </w:r>
    </w:p>
    <w:p>
      <w:pPr>
        <w:spacing w:after="80"/>
      </w:pPr>
      <w:r>
        <w:rPr>
          <w:b/>
        </w:rPr>
        <w:t>Conduzione Laboratori Teatrali e Formazione all'Espressione</w:t>
      </w:r>
    </w:p>
    <w:p>
      <w:pPr>
        <w:pStyle w:val="ListBullet"/>
      </w:pPr>
      <w:r>
        <w:rPr>
          <w:b/>
        </w:rPr>
        <w:t xml:space="preserve">Gioco Teatro: </w:t>
      </w:r>
      <w:r>
        <w:t>Laboratorio propedeutico mirato allo sviluppo della relazione interpersonale, dell'uso del corpo, della voce e della consapevolezza emotiva.</w:t>
      </w:r>
    </w:p>
    <w:p>
      <w:pPr>
        <w:pStyle w:val="ListBullet"/>
      </w:pPr>
      <w:r>
        <w:rPr>
          <w:b/>
        </w:rPr>
        <w:t xml:space="preserve">Costruzione del Personaggio: </w:t>
      </w:r>
      <w:r>
        <w:t>Studio dell'espressività e introduzione degli actema (caratteristiche fisico-vocali), stimolando l'empatia e la consapevolezza del ruolo.</w:t>
      </w:r>
    </w:p>
    <w:p>
      <w:pPr>
        <w:pStyle w:val="ListBullet"/>
      </w:pPr>
      <w:r>
        <w:rPr>
          <w:b/>
        </w:rPr>
        <w:t xml:space="preserve">Creatività &amp; Improvvisazione: </w:t>
      </w:r>
      <w:r>
        <w:t>Sviluppo dell'improvvisazione guidata mediante tecniche di role-playing.</w:t>
      </w:r>
    </w:p>
    <w:p>
      <w:pPr>
        <w:keepNext/>
        <w:spacing w:before="280" w:after="120"/>
        <w:pBdr>
          <w:bottom w:val="single" w:sz="12" w:space="4" w:color="1B365D"/>
        </w:pBdr>
      </w:pPr>
      <w:r>
        <w:rPr>
          <w:b/>
          <w:color w:val="1B365D"/>
          <w:sz w:val="24"/>
        </w:rPr>
        <w:t>ESPERIENZA GIURIDICA E MANAGERIALE</w:t>
      </w:r>
    </w:p>
    <w:p>
      <w:pPr>
        <w:spacing w:after="40"/>
      </w:pPr>
      <w:r>
        <w:rPr>
          <w:b/>
          <w:color w:val="1B365D"/>
        </w:rPr>
        <w:t>09.2013 – 02.2016  |  GRUPPO STEFAN S.R.L. IN AMMINISTRAZIONE STRAORDINARIA (Prato)</w:t>
        <w:br/>
      </w:r>
      <w:r>
        <w:rPr>
          <w:b/>
        </w:rPr>
        <w:t xml:space="preserve">Coadiutore Commissario Straordinario </w:t>
      </w:r>
      <w:r>
        <w:rPr>
          <w:i/>
        </w:rPr>
        <w:t>(ex art. 42 d.lgs. 270/99)</w:t>
      </w:r>
    </w:p>
    <w:p>
      <w:pPr>
        <w:pStyle w:val="ListBullet"/>
      </w:pPr>
      <w:r>
        <w:t>Gestione straordinaria dell'impresa ai sensi del D.Lgs. 270/99.</w:t>
      </w:r>
    </w:p>
    <w:p>
      <w:pPr>
        <w:pStyle w:val="ListBullet"/>
      </w:pPr>
      <w:r>
        <w:t>Pianificazione, direzione e coordinamento dell'attività aziendale d'intesa con il Commissario Straordinario in ambito legale, economico e finanziario.</w:t>
      </w:r>
    </w:p>
    <w:p>
      <w:pPr>
        <w:spacing w:before="120" w:after="40"/>
      </w:pPr>
      <w:r>
        <w:rPr>
          <w:b/>
          <w:color w:val="1B365D"/>
        </w:rPr>
        <w:t>07.2010 – 02.2016  |  STUDIO LEGALE MAFFEI ALBERTI (Bologna)</w:t>
        <w:br/>
      </w:r>
      <w:r>
        <w:rPr>
          <w:b/>
        </w:rPr>
        <w:t>Avvocato</w:t>
      </w:r>
    </w:p>
    <w:p>
      <w:pPr>
        <w:pStyle w:val="ListBullet"/>
      </w:pPr>
      <w:r>
        <w:t>Assistenza legale in ambito giudiziale, arbitrale e societario.</w:t>
      </w:r>
    </w:p>
    <w:p>
      <w:pPr>
        <w:keepNext/>
        <w:spacing w:before="280" w:after="120"/>
        <w:pBdr>
          <w:bottom w:val="single" w:sz="12" w:space="4" w:color="1B365D"/>
        </w:pBdr>
      </w:pPr>
      <w:r>
        <w:rPr>
          <w:b/>
          <w:color w:val="1B365D"/>
          <w:sz w:val="24"/>
        </w:rPr>
        <w:t>COMPETENZE LINGUISTICHE</w:t>
      </w:r>
    </w:p>
    <w:p>
      <w:pPr>
        <w:pStyle w:val="ListBullet"/>
      </w:pPr>
      <w:r>
        <w:t>Italiano: Madrelingua</w:t>
      </w:r>
    </w:p>
    <w:p>
      <w:pPr>
        <w:pStyle w:val="ListBullet"/>
      </w:pPr>
      <w:r>
        <w:t>Inglese: Ottimo (Lettura, Scrittura, Espressione Orale)</w:t>
      </w:r>
    </w:p>
    <w:p>
      <w:pPr>
        <w:pStyle w:val="ListBullet"/>
      </w:pPr>
      <w:r>
        <w:t>Spagnolo: Buono (Lettura, Scrittura, Espressione Orale)</w:t>
      </w:r>
    </w:p>
    <w:p>
      <w:pPr>
        <w:keepNext/>
        <w:spacing w:before="280" w:after="120"/>
        <w:pBdr>
          <w:bottom w:val="single" w:sz="12" w:space="4" w:color="1B365D"/>
        </w:pBdr>
      </w:pPr>
      <w:r>
        <w:rPr>
          <w:b/>
          <w:color w:val="1B365D"/>
          <w:sz w:val="24"/>
        </w:rPr>
        <w:t>ISTRUZIONE E TITOLI</w:t>
      </w:r>
    </w:p>
    <w:p>
      <w:pPr>
        <w:pStyle w:val="ListBullet"/>
      </w:pPr>
      <w:r>
        <w:rPr>
          <w:b/>
        </w:rPr>
        <w:t xml:space="preserve">Abilitazione Forense: </w:t>
      </w:r>
      <w:r>
        <w:t>Ammesso all'Albo degli Avvocati del Consiglio dell'Ordine di Bologna (Aprile 2013)</w:t>
      </w:r>
    </w:p>
    <w:p>
      <w:pPr>
        <w:pStyle w:val="ListBullet"/>
      </w:pPr>
      <w:r>
        <w:rPr>
          <w:b/>
        </w:rPr>
        <w:t xml:space="preserve">2004 – 2009: </w:t>
      </w:r>
      <w:r>
        <w:t>Università di Bologna – Laurea Magistrale in Giurisprudenza (Votazione: 110/110)</w:t>
      </w:r>
    </w:p>
    <w:p>
      <w:pPr>
        <w:pStyle w:val="ListBullet"/>
      </w:pPr>
      <w:r>
        <w:rPr>
          <w:b/>
        </w:rPr>
        <w:t xml:space="preserve">1999 – 2004: </w:t>
      </w:r>
      <w:r>
        <w:t>Liceo Classico "Raimondo Franchetti" – Maturità Classica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Calibri" w:hAnsi="Calibri"/>
      <w:color w:val="2D374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